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empora LGC Uni" w:hAnsi="Tempora LGC Uni"/>
        </w:rPr>
      </w:pPr>
      <w:r>
        <w:rPr>
          <w:rFonts w:cs="Times New Roman" w:ascii="Tempora LGC Uni" w:hAnsi="Tempora LGC Uni"/>
          <w:sz w:val="22"/>
          <w:szCs w:val="22"/>
        </w:rPr>
        <w:t xml:space="preserve">Приложение </w:t>
      </w:r>
      <w:r>
        <w:rPr>
          <w:rFonts w:cs="Times New Roman" w:ascii="Tempora LGC Uni" w:hAnsi="Tempora LGC Uni"/>
          <w:sz w:val="22"/>
          <w:szCs w:val="22"/>
          <w:lang w:val="ru-RU"/>
        </w:rPr>
        <w:t>№ 5</w:t>
      </w:r>
    </w:p>
    <w:p>
      <w:pPr>
        <w:pStyle w:val="Normal"/>
        <w:spacing w:lineRule="auto" w:line="240" w:before="0" w:after="0"/>
        <w:jc w:val="right"/>
        <w:rPr>
          <w:rFonts w:ascii="Tempora LGC Uni" w:hAnsi="Tempora LGC Uni"/>
        </w:rPr>
      </w:pPr>
      <w:r>
        <w:rPr>
          <w:rFonts w:cs="Times New Roman" w:ascii="Tempora LGC Uni" w:hAnsi="Tempora LGC Uni"/>
          <w:sz w:val="22"/>
          <w:szCs w:val="22"/>
          <w:lang w:val="ru-RU"/>
        </w:rPr>
        <w:t>к организационно-технологической модели</w:t>
      </w:r>
    </w:p>
    <w:p>
      <w:pPr>
        <w:pStyle w:val="BodyText"/>
        <w:ind w:firstLine="708"/>
        <w:jc w:val="right"/>
        <w:rPr>
          <w:rFonts w:ascii="Tempora LGC Uni" w:hAnsi="Tempora LGC Uni"/>
          <w:b/>
          <w:sz w:val="22"/>
          <w:szCs w:val="22"/>
        </w:rPr>
      </w:pPr>
      <w:r>
        <w:rPr>
          <w:rFonts w:ascii="Tempora LGC Uni" w:hAnsi="Tempora LGC Un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empora LGC Uni" w:hAnsi="Tempora LGC Uni"/>
        </w:rPr>
      </w:pPr>
      <w:r>
        <w:rPr>
          <w:rFonts w:cs="Times New Roman" w:ascii="Tempora LGC Uni" w:hAnsi="Tempora LGC Uni"/>
          <w:b/>
          <w:bCs/>
          <w:lang w:val="ru-RU"/>
        </w:rPr>
        <w:t>Форма заявления родителя (законного представителя) несовершеннолетнего учащегося, заявившего о своем участии в региональном этапе всероссийской олимпиады школьников в 2024/25 учебном году</w:t>
      </w:r>
    </w:p>
    <w:p>
      <w:pPr>
        <w:pStyle w:val="Normal"/>
        <w:spacing w:lineRule="auto" w:line="240" w:before="0" w:after="0"/>
        <w:jc w:val="center"/>
        <w:rPr>
          <w:rFonts w:ascii="Tempora LGC Uni" w:hAnsi="Tempora LGC Uni" w:cs="Times New Roman"/>
          <w:b/>
          <w:bCs/>
          <w:lang w:val="ru-RU"/>
        </w:rPr>
      </w:pPr>
      <w:r>
        <w:rPr>
          <w:rFonts w:cs="Times New Roman" w:ascii="Tempora LGC Uni" w:hAnsi="Tempora LGC Uni"/>
          <w:b/>
          <w:bCs/>
          <w:lang w:val="ru-RU"/>
        </w:rPr>
      </w:r>
    </w:p>
    <w:p>
      <w:pPr>
        <w:pStyle w:val="Normal"/>
        <w:spacing w:lineRule="auto" w:line="240" w:before="0" w:after="0"/>
        <w:jc w:val="right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 xml:space="preserve">В оргкомитет регионального этапа </w:t>
      </w:r>
    </w:p>
    <w:p>
      <w:pPr>
        <w:pStyle w:val="Normal"/>
        <w:spacing w:lineRule="auto" w:line="240" w:before="0" w:after="0"/>
        <w:jc w:val="right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>всероссийской олимпиады школьников</w:t>
      </w:r>
    </w:p>
    <w:p>
      <w:pPr>
        <w:pStyle w:val="Normal"/>
        <w:spacing w:lineRule="auto" w:line="240" w:before="0" w:after="0"/>
        <w:jc w:val="right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>__________________________________</w:t>
      </w:r>
    </w:p>
    <w:p>
      <w:pPr>
        <w:pStyle w:val="Normal"/>
        <w:spacing w:lineRule="auto" w:line="240" w:before="0" w:after="0"/>
        <w:jc w:val="right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>ФИО родителя (законного представителя)</w:t>
      </w:r>
    </w:p>
    <w:p>
      <w:pPr>
        <w:pStyle w:val="Normal"/>
        <w:spacing w:before="0" w:after="0"/>
        <w:rPr>
          <w:rFonts w:ascii="Tempora LGC Uni" w:hAnsi="Tempora LGC Uni" w:cs="Times New Roman"/>
          <w:sz w:val="22"/>
          <w:szCs w:val="22"/>
          <w:lang w:val="ru-RU"/>
        </w:rPr>
      </w:pPr>
      <w:r>
        <w:rPr>
          <w:rFonts w:cs="Times New Roman" w:ascii="Tempora LGC Uni" w:hAnsi="Tempora LGC Uni"/>
          <w:sz w:val="22"/>
          <w:szCs w:val="22"/>
          <w:lang w:val="ru-RU"/>
        </w:rPr>
      </w:r>
    </w:p>
    <w:p>
      <w:pPr>
        <w:pStyle w:val="Normal"/>
        <w:jc w:val="center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>заявление.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 xml:space="preserve">Я, </w:t>
      </w:r>
      <w:r>
        <w:rPr>
          <w:rFonts w:cs="Times New Roman" w:ascii="Tempora LGC Uni" w:hAnsi="Tempora LGC Uni"/>
          <w:i/>
          <w:lang w:val="ru-RU"/>
        </w:rPr>
        <w:t xml:space="preserve">_________________________________________(ФИО полностью),  </w:t>
      </w:r>
      <w:r>
        <w:rPr>
          <w:rFonts w:cs="Times New Roman" w:ascii="Tempora LGC Uni" w:hAnsi="Tempora LGC Uni"/>
          <w:lang w:val="ru-RU"/>
        </w:rPr>
        <w:t>родитель (законный представитель) учащегося, заявившего о своем участии в региональном этапе всероссийской олимпиады школьников в 2024/25 учебном году (далее – региональный этап олимпиады), что подтверждается 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</w:rPr>
      </w:pPr>
      <w:r>
        <w:rPr>
          <w:rFonts w:cs="Times New Roman" w:ascii="Tempora LGC Uni" w:hAnsi="Tempora LGC Uni"/>
        </w:rPr>
        <w:t>(реквизиты доверенности или иного документа, подтверждающего полномочия представителя несовершеннолетнего субъекта персональных данных)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</w:rPr>
      </w:pPr>
      <w:r>
        <w:rPr>
          <w:rFonts w:cs="Times New Roman" w:ascii="Tempora LGC Uni" w:hAnsi="Tempora LGC Uni"/>
          <w:sz w:val="22"/>
          <w:szCs w:val="22"/>
          <w:lang w:val="ru-RU"/>
        </w:rPr>
        <w:t>_____________________________________________________________________________,прошу включить моего ребенка в состав участников регионального этапа олимпиады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 w:cs="Times New Roman"/>
          <w:sz w:val="22"/>
          <w:szCs w:val="22"/>
          <w:lang w:val="ru-RU"/>
        </w:rPr>
      </w:pPr>
      <w:r>
        <w:rPr>
          <w:rFonts w:cs="Times New Roman" w:ascii="Tempora LGC Uni" w:hAnsi="Tempora LGC Uni"/>
          <w:sz w:val="22"/>
          <w:szCs w:val="22"/>
          <w:lang w:val="ru-RU"/>
        </w:rPr>
      </w:r>
    </w:p>
    <w:tbl>
      <w:tblPr>
        <w:tblStyle w:val="a6"/>
        <w:tblW w:w="997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2"/>
        <w:gridCol w:w="2040"/>
        <w:gridCol w:w="2274"/>
        <w:gridCol w:w="3797"/>
        <w:gridCol w:w="1252"/>
      </w:tblGrid>
      <w:tr>
        <w:trPr>
          <w:trHeight w:val="633" w:hRule="atLeast"/>
        </w:trPr>
        <w:tc>
          <w:tcPr>
            <w:tcW w:w="26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</w:rPr>
            </w:pPr>
            <w:r>
              <w:rPr>
                <w:rFonts w:eastAsia="Calibri" w:cs="Times New Roman" w:ascii="Tempora LGC Uni" w:hAnsi="Tempora LGC Uni"/>
                <w:sz w:val="22"/>
                <w:szCs w:val="22"/>
                <w:lang w:val="ru-RU" w:bidi="ar-SA"/>
              </w:rPr>
              <w:t>Ф.И.О. обучающегося (полностью)</w:t>
            </w:r>
          </w:p>
        </w:tc>
        <w:tc>
          <w:tcPr>
            <w:tcW w:w="732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empora LGC Uni" w:hAnsi="Tempora LGC Uni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6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</w:rPr>
            </w:pPr>
            <w:r>
              <w:rPr>
                <w:rFonts w:eastAsia="Calibri" w:cs="Times New Roman" w:ascii="Tempora LGC Uni" w:hAnsi="Tempora LGC Uni"/>
                <w:sz w:val="22"/>
                <w:szCs w:val="22"/>
                <w:lang w:val="ru-RU" w:bidi="ar-SA"/>
              </w:rPr>
              <w:t>Образовательная организация (в соответствии с Уставом)</w:t>
            </w:r>
          </w:p>
        </w:tc>
        <w:tc>
          <w:tcPr>
            <w:tcW w:w="732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empora LGC Uni" w:hAnsi="Tempora LGC Uni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6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</w:rPr>
            </w:pPr>
            <w:r>
              <w:rPr>
                <w:rFonts w:eastAsia="Calibri" w:cs="Times New Roman" w:ascii="Tempora LGC Uni" w:hAnsi="Tempora LGC Uni"/>
                <w:sz w:val="22"/>
                <w:szCs w:val="22"/>
                <w:lang w:val="ru-RU" w:bidi="ar-SA"/>
              </w:rPr>
              <w:t>Класс обучения</w:t>
            </w:r>
          </w:p>
        </w:tc>
        <w:tc>
          <w:tcPr>
            <w:tcW w:w="732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sz w:val="22"/>
                <w:szCs w:val="22"/>
                <w:shd w:fill="FFFF00" w:val="clear"/>
                <w:lang w:val="ru-RU"/>
              </w:rPr>
            </w:pPr>
            <w:r>
              <w:rPr>
                <w:rFonts w:cs="Times New Roman" w:ascii="Tempora LGC Uni" w:hAnsi="Tempora LGC Uni"/>
                <w:sz w:val="22"/>
                <w:szCs w:val="22"/>
                <w:shd w:fill="FFFF00" w:val="clear"/>
                <w:lang w:val="ru-RU"/>
              </w:rPr>
            </w:r>
          </w:p>
        </w:tc>
      </w:tr>
      <w:tr>
        <w:trPr/>
        <w:tc>
          <w:tcPr>
            <w:tcW w:w="265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</w:rPr>
            </w:pPr>
            <w:r>
              <w:rPr>
                <w:rFonts w:eastAsia="Calibri" w:cs="Times New Roman" w:ascii="Tempora LGC Uni" w:hAnsi="Tempora LGC Uni"/>
                <w:sz w:val="22"/>
                <w:szCs w:val="22"/>
                <w:lang w:val="ru-RU" w:bidi="ar-SA"/>
              </w:rPr>
              <w:t>Контактный телефон</w:t>
            </w:r>
          </w:p>
        </w:tc>
        <w:tc>
          <w:tcPr>
            <w:tcW w:w="7323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sz w:val="22"/>
                <w:szCs w:val="22"/>
                <w:shd w:fill="FFFF00" w:val="clear"/>
                <w:lang w:val="ru-RU"/>
              </w:rPr>
            </w:pPr>
            <w:r>
              <w:rPr>
                <w:rFonts w:cs="Times New Roman" w:ascii="Tempora LGC Uni" w:hAnsi="Tempora LGC Uni"/>
                <w:sz w:val="22"/>
                <w:szCs w:val="22"/>
                <w:shd w:fill="FFFF00" w:val="clear"/>
                <w:lang w:val="ru-RU"/>
              </w:rPr>
            </w:r>
          </w:p>
        </w:tc>
      </w:tr>
      <w:tr>
        <w:trPr/>
        <w:tc>
          <w:tcPr>
            <w:tcW w:w="265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</w:rPr>
            </w:pPr>
            <w:r>
              <w:rPr>
                <w:rFonts w:eastAsia="Calibri" w:cs="Times New Roman" w:ascii="Tempora LGC Uni" w:hAnsi="Tempora LGC Uni"/>
                <w:sz w:val="22"/>
                <w:szCs w:val="22"/>
                <w:lang w:val="ru-RU" w:bidi="ar-SA"/>
              </w:rPr>
              <w:t>Адрес электронной почты</w:t>
            </w:r>
          </w:p>
        </w:tc>
        <w:tc>
          <w:tcPr>
            <w:tcW w:w="7323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sz w:val="22"/>
                <w:szCs w:val="22"/>
                <w:shd w:fill="FFFF00" w:val="clear"/>
                <w:lang w:val="ru-RU"/>
              </w:rPr>
            </w:pPr>
            <w:r>
              <w:rPr>
                <w:rFonts w:cs="Times New Roman" w:ascii="Tempora LGC Uni" w:hAnsi="Tempora LGC Uni"/>
                <w:sz w:val="22"/>
                <w:szCs w:val="22"/>
                <w:shd w:fill="FFFF00" w:val="clear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eastAsia="Calibri" w:cs="Times New Roman" w:ascii="Tempora LGC Uni" w:hAnsi="Tempora LGC Uni"/>
                <w:b w:val="false"/>
                <w:bCs w:val="false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sz w:val="24"/>
                <w:szCs w:val="24"/>
                <w:lang w:val="ru-RU" w:bidi="ar-SA"/>
              </w:rPr>
              <w:t>Общеобразовательный предмет, дата проведения (выбрать из списка)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sz w:val="24"/>
                <w:szCs w:val="24"/>
                <w:lang w:val="ru-RU" w:bidi="ar-SA"/>
              </w:rPr>
              <w:t>Дата проведения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747" w:leader="none"/>
              </w:tabs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sz w:val="24"/>
                <w:szCs w:val="24"/>
                <w:lang w:val="ru-RU" w:bidi="ar-SA"/>
              </w:rPr>
              <w:t xml:space="preserve">Место проведения: </w:t>
            </w: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val="ru-RU" w:bidi="ar-SA"/>
              </w:rPr>
              <w:t xml:space="preserve">Калужский государственный университет имени К.Э. Циолковского (далее – КГУ) </w:t>
            </w:r>
            <w:r>
              <w:rPr>
                <w:rFonts w:eastAsia="Calibri" w:cs="Times New Roman" w:ascii="Tempora LGC Uni" w:hAnsi="Tempora LGC Uni"/>
                <w:b w:val="false"/>
                <w:bCs w:val="false"/>
                <w:sz w:val="24"/>
                <w:szCs w:val="24"/>
                <w:lang w:val="ru-RU" w:bidi="ar-SA"/>
              </w:rPr>
              <w:t>(корпус, адрес)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sz w:val="24"/>
                <w:szCs w:val="24"/>
                <w:lang w:val="ru-RU" w:bidi="ar-SA"/>
              </w:rPr>
              <w:t>Класс выполнения заданий (указать)</w:t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11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Искусство (мировая художественная культура)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color w:themeColor="text1" w:val="000000"/>
                <w:lang w:bidi="ar-SA"/>
              </w:rPr>
            </w:pPr>
            <w:r>
              <w:rPr>
                <w:color w:themeColor="text1" w:val="000000"/>
                <w:lang w:bidi="ar-SA"/>
              </w:rPr>
            </w:r>
          </w:p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КГУ,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13, 14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Испанский язык</w:t>
            </w:r>
          </w:p>
        </w:tc>
        <w:tc>
          <w:tcPr>
            <w:tcW w:w="3797" w:type="dxa"/>
            <w:tcBorders/>
          </w:tcPr>
          <w:p>
            <w:pPr>
              <w:pStyle w:val="Paragraph"/>
              <w:widowControl/>
              <w:spacing w:lineRule="auto" w:line="240" w:beforeAutospacing="0" w:before="0" w:afterAutospacing="0" w:after="0"/>
              <w:ind w:right="-150"/>
              <w:jc w:val="left"/>
              <w:textAlignment w:val="baseline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КГУ, № 4 пер. Воскресенский д.4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15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Астрономия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КГУ,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16, 17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Обществознание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18, 20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Информатика</w:t>
            </w:r>
          </w:p>
        </w:tc>
        <w:tc>
          <w:tcPr>
            <w:tcW w:w="3797" w:type="dxa"/>
            <w:tcBorders/>
          </w:tcPr>
          <w:p>
            <w:pPr>
              <w:pStyle w:val="Paragraph"/>
              <w:widowControl/>
              <w:spacing w:lineRule="auto" w:line="240" w:beforeAutospacing="0" w:before="0" w:afterAutospacing="0" w:after="0"/>
              <w:ind w:right="-150"/>
              <w:jc w:val="left"/>
              <w:textAlignment w:val="baseline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21, 22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Химия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КГУ, №2 ул. Ст. Разина д.26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23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КГУ, №4 пер. Воскресенский д.4</w:t>
            </w:r>
          </w:p>
          <w:p>
            <w:pPr>
              <w:pStyle w:val="BodyText"/>
              <w:spacing w:lineRule="auto" w:line="240"/>
              <w:rPr>
                <w:highlight w:val="green"/>
              </w:rPr>
            </w:pPr>
            <w:r>
              <w:rPr>
                <w:highlight w:val="green"/>
              </w:rPr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24, 25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Немецкий язык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КГУ, №5 ул. Ленина д.83/2</w:t>
            </w:r>
          </w:p>
          <w:p>
            <w:pPr>
              <w:pStyle w:val="BodyText"/>
              <w:spacing w:lineRule="auto" w:line="240"/>
              <w:rPr>
                <w:highlight w:val="green"/>
              </w:rPr>
            </w:pPr>
            <w:r>
              <w:rPr>
                <w:highlight w:val="green"/>
              </w:rPr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27, 28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КГУ, №1 ул. Ст. Разина д.22/48</w:t>
            </w:r>
          </w:p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29, 30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Итальянский язык</w:t>
              <w:br/>
              <w:t>Китайский язык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КГУ,  №4 пер. Воскресенский д.4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29, 30 января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val="ru-RU" w:bidi="ar-SA"/>
              </w:rPr>
              <w:t>Краеведение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>
          <w:trHeight w:val="981" w:hRule="atLeast"/>
        </w:trPr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67" w:left="57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31 января, 1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КГУ, №1 ул. Ст. Разина д.22/48, №3 ул. Ст. Разина зд.24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3, 5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Биология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№1 ул. Ст. Разина д.22/48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2 ул. Ст. Разина д.26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4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Право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№5 ул. Ленина д.83/2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6, 7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История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№5 ул. Ленина д.83/2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8, 10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Французский язык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№5 ул. Ленина д.83/2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11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География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№2 ул. Ст. Разина д.26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14, 15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№1 ул. Ст. Разина д.22/48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2 ул. Ст. Разина д.26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17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Литература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№4 пер. Воскресенский д.4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18, 19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Труд (технология)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№2 ул. Ст. Разина д.26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Рег-ция – в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20, 21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Экология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№2 ул. Ст. Разина д.26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3 ул. Ст. Разина зд.24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Рег-ция – в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24, 25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Английский язык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(24.02.2025) №1 ул. Ст. Разина д.22/48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(25.02.2025) №5 ул. Ленина д.83/2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26, 27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Основы безопасности и защиты Родины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№2 ул. Ст. Разина д.26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highlight w:val="yellow"/>
                <w:lang w:val="ru-RU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76" w:leader="none"/>
                <w:tab w:val="left" w:pos="312" w:leader="none"/>
              </w:tabs>
              <w:spacing w:lineRule="auto" w:line="240" w:before="0" w:after="0"/>
              <w:ind w:hanging="549" w:left="720"/>
              <w:contextualSpacing/>
              <w:jc w:val="both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28 февраля</w:t>
            </w:r>
          </w:p>
        </w:tc>
        <w:tc>
          <w:tcPr>
            <w:tcW w:w="2274" w:type="dxa"/>
            <w:tcBorders/>
            <w:vAlign w:val="center"/>
          </w:tcPr>
          <w:p>
            <w:pPr>
              <w:pStyle w:val="BodyText"/>
              <w:widowControl/>
              <w:spacing w:lineRule="auto" w:line="240" w:before="0" w:after="0"/>
              <w:jc w:val="left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>Экономика</w:t>
            </w:r>
          </w:p>
        </w:tc>
        <w:tc>
          <w:tcPr>
            <w:tcW w:w="3797" w:type="dxa"/>
            <w:tcBorders/>
          </w:tcPr>
          <w:p>
            <w:pPr>
              <w:pStyle w:val="BodyText"/>
              <w:spacing w:lineRule="auto" w:line="240"/>
              <w:rPr/>
            </w:pPr>
            <w:r>
              <w:rPr>
                <w:rStyle w:val="Normaltextrun"/>
                <w:rFonts w:ascii="Tempora LGC Uni" w:hAnsi="Tempora LGC Uni"/>
                <w:b w:val="false"/>
                <w:bCs w:val="false"/>
                <w:color w:themeColor="text1" w:val="000000"/>
                <w:sz w:val="24"/>
                <w:szCs w:val="24"/>
                <w:lang w:bidi="ar-SA"/>
              </w:rPr>
              <w:t xml:space="preserve">КГУ, </w:t>
            </w: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№3 ул. Ст. Разина зд.24</w:t>
            </w:r>
          </w:p>
          <w:p>
            <w:pPr>
              <w:pStyle w:val="BodyText"/>
              <w:spacing w:lineRule="auto" w:line="240"/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</w:pPr>
            <w:r>
              <w:rPr>
                <w:rFonts w:ascii="Tempora LGC Uni" w:hAnsi="Tempora LGC Uni"/>
                <w:b w:val="false"/>
                <w:bCs w:val="false"/>
                <w:sz w:val="24"/>
                <w:szCs w:val="24"/>
              </w:rPr>
              <w:t>Рег-ция – в №1 ул. Ст. Разина д.22/48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cs="Times New Roman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cs="Times New Roman" w:ascii="Tempora LGC Uni" w:hAnsi="Tempora LGC Uni"/>
                <w:b w:val="false"/>
                <w:bCs w:val="false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empora LGC Uni" w:hAnsi="Tempora LGC Uni" w:cs="Times New Roman"/>
          <w:sz w:val="22"/>
          <w:szCs w:val="22"/>
          <w:lang w:val="ru-RU"/>
        </w:rPr>
      </w:pPr>
      <w:r>
        <w:rPr>
          <w:rFonts w:cs="Times New Roman" w:ascii="Tempora LGC Uni" w:hAnsi="Tempora LGC Uni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>Итоговое количество предметов олимпиады, выбранных для участия__________________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 w:cs="Times New Roman"/>
        </w:rPr>
      </w:pPr>
      <w:r>
        <w:rPr>
          <w:rFonts w:cs="Times New Roman" w:ascii="Tempora LGC Uni" w:hAnsi="Tempora LGC Uni"/>
        </w:rPr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</w:rPr>
      </w:pPr>
      <w:r>
        <w:rPr>
          <w:rFonts w:cs="Times New Roman" w:ascii="Tempora LGC Uni" w:hAnsi="Tempora LGC Uni"/>
          <w:lang w:val="ru-RU"/>
        </w:rPr>
        <w:t xml:space="preserve">Подтверждаю ознакомление с Порядком проведения </w:t>
      </w:r>
      <w:r>
        <w:rPr>
          <w:rFonts w:eastAsia="Times New Roman" w:cs="Times New Roman" w:ascii="Tempora LGC Uni" w:hAnsi="Tempora LGC Uni"/>
          <w:color w:val="000000"/>
          <w:lang w:val="ru-RU"/>
        </w:rPr>
        <w:t xml:space="preserve"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 w:eastAsia="Times New Roman" w:cs="Times New Roman"/>
          <w:color w:val="000000"/>
          <w:lang w:val="ru-RU"/>
        </w:rPr>
      </w:pPr>
      <w:r>
        <w:rPr>
          <w:rFonts w:eastAsia="Times New Roman" w:cs="Times New Roman" w:ascii="Tempora LGC Uni" w:hAnsi="Tempora LGC Uni"/>
          <w:color w:val="000000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</w:rPr>
      </w:pPr>
      <w:r>
        <w:rPr>
          <w:rFonts w:eastAsia="Times New Roman" w:cs="Times New Roman" w:ascii="Tempora LGC Uni" w:hAnsi="Tempora LGC Uni"/>
          <w:color w:val="000000"/>
          <w:lang w:val="ru-RU"/>
        </w:rPr>
        <w:t xml:space="preserve">Не возражаю против проведения процедур анализа выполненных олимпиадных работ, показа выполненных работ участников и рассмотрение апелляции участника о несогласии с выставленными баллами с использованием информационно-коммуникационных технологий. 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 w:cs="Times New Roman"/>
        </w:rPr>
      </w:pPr>
      <w:r>
        <w:rPr>
          <w:rFonts w:cs="Times New Roman" w:ascii="Tempora LGC Uni" w:hAnsi="Tempora LGC Uni"/>
        </w:rPr>
      </w:r>
    </w:p>
    <w:p>
      <w:pPr>
        <w:pStyle w:val="Normal"/>
        <w:jc w:val="both"/>
        <w:rPr>
          <w:rFonts w:ascii="Tempora LGC Uni" w:hAnsi="Tempora LGC Uni"/>
        </w:rPr>
      </w:pPr>
      <w:r>
        <w:rPr>
          <w:rFonts w:cs="Times New Roman" w:ascii="Tempora LGC Uni" w:hAnsi="Tempora LGC Uni"/>
        </w:rPr>
        <w:t>Родитель/законный представитель: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19"/>
        <w:gridCol w:w="278"/>
        <w:gridCol w:w="3323"/>
        <w:gridCol w:w="281"/>
        <w:gridCol w:w="3154"/>
      </w:tblGrid>
      <w:tr>
        <w:trPr/>
        <w:tc>
          <w:tcPr>
            <w:tcW w:w="23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both"/>
              <w:rPr>
                <w:rFonts w:ascii="Tempora LGC Uni" w:hAnsi="Tempora LGC Uni" w:cs="Times New Roman"/>
                <w:i/>
                <w:i/>
              </w:rPr>
            </w:pPr>
            <w:r>
              <w:rPr>
                <w:rFonts w:cs="Times New Roman" w:ascii="Tempora LGC Uni" w:hAnsi="Tempora LGC Uni"/>
                <w:i/>
              </w:rPr>
            </w:r>
          </w:p>
        </w:tc>
        <w:tc>
          <w:tcPr>
            <w:tcW w:w="278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both"/>
              <w:rPr>
                <w:rFonts w:ascii="Tempora LGC Uni" w:hAnsi="Tempora LGC Uni" w:cs="Times New Roman"/>
                <w:i/>
                <w:i/>
              </w:rPr>
            </w:pPr>
            <w:r>
              <w:rPr>
                <w:rFonts w:cs="Times New Roman" w:ascii="Tempora LGC Uni" w:hAnsi="Tempora LGC Uni"/>
                <w:i/>
              </w:rPr>
            </w:r>
          </w:p>
        </w:tc>
        <w:tc>
          <w:tcPr>
            <w:tcW w:w="332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both"/>
              <w:rPr>
                <w:rFonts w:ascii="Tempora LGC Uni" w:hAnsi="Tempora LGC Uni" w:cs="Times New Roman"/>
                <w:i/>
                <w:i/>
              </w:rPr>
            </w:pPr>
            <w:r>
              <w:rPr>
                <w:rFonts w:cs="Times New Roman" w:ascii="Tempora LGC Uni" w:hAnsi="Tempora LGC Uni"/>
                <w:i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both"/>
              <w:rPr>
                <w:rFonts w:ascii="Tempora LGC Uni" w:hAnsi="Tempora LGC Uni" w:cs="Times New Roman"/>
                <w:i/>
                <w:i/>
              </w:rPr>
            </w:pPr>
            <w:r>
              <w:rPr>
                <w:rFonts w:cs="Times New Roman" w:ascii="Tempora LGC Uni" w:hAnsi="Tempora LGC Uni"/>
                <w:i/>
              </w:rPr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both"/>
              <w:rPr>
                <w:rFonts w:ascii="Tempora LGC Uni" w:hAnsi="Tempora LGC Uni" w:cs="Times New Roman"/>
                <w:i/>
                <w:i/>
              </w:rPr>
            </w:pPr>
            <w:r>
              <w:rPr>
                <w:rFonts w:cs="Times New Roman" w:ascii="Tempora LGC Uni" w:hAnsi="Tempora LGC Uni"/>
                <w:i/>
              </w:rPr>
            </w:r>
          </w:p>
        </w:tc>
      </w:tr>
      <w:tr>
        <w:trPr/>
        <w:tc>
          <w:tcPr>
            <w:tcW w:w="23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i/>
                <w:sz w:val="18"/>
              </w:rPr>
              <w:t>(дата)</w:t>
            </w:r>
          </w:p>
        </w:tc>
        <w:tc>
          <w:tcPr>
            <w:tcW w:w="2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empora LGC Uni" w:hAnsi="Tempora LGC Uni"/>
                <w:i/>
                <w:i/>
                <w:sz w:val="18"/>
              </w:rPr>
            </w:pPr>
            <w:r>
              <w:rPr>
                <w:rFonts w:ascii="Tempora LGC Uni" w:hAnsi="Tempora LGC Uni"/>
                <w:i/>
                <w:sz w:val="18"/>
              </w:rPr>
            </w:r>
          </w:p>
        </w:tc>
        <w:tc>
          <w:tcPr>
            <w:tcW w:w="332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i/>
                <w:sz w:val="18"/>
              </w:rPr>
              <w:t>(подпись)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empora LGC Uni" w:hAnsi="Tempora LGC Uni"/>
                <w:i/>
                <w:i/>
                <w:sz w:val="18"/>
              </w:rPr>
            </w:pPr>
            <w:r>
              <w:rPr>
                <w:rFonts w:ascii="Tempora LGC Uni" w:hAnsi="Tempora LGC Uni"/>
                <w:i/>
                <w:sz w:val="18"/>
              </w:rPr>
            </w:r>
          </w:p>
        </w:tc>
        <w:tc>
          <w:tcPr>
            <w:tcW w:w="3154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i/>
                <w:sz w:val="18"/>
              </w:rPr>
              <w:t>(расшифровка)</w:t>
            </w:r>
          </w:p>
        </w:tc>
      </w:tr>
    </w:tbl>
    <w:p>
      <w:pPr>
        <w:pStyle w:val="Normal"/>
        <w:spacing w:before="0" w:after="200"/>
        <w:rPr>
          <w:rFonts w:ascii="Tempora LGC Uni" w:hAnsi="Tempora LGC Uni"/>
        </w:rPr>
      </w:pPr>
      <w:r>
        <w:rPr>
          <w:rFonts w:ascii="Tempora LGC Uni" w:hAnsi="Tempora LGC Uni"/>
        </w:rPr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de-D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032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4"/>
      <w:szCs w:val="24"/>
      <w:lang w:val="de-DE" w:eastAsia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0d032a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Normaltextrun" w:customStyle="1">
    <w:name w:val="normaltextrun"/>
    <w:basedOn w:val="DefaultParagraphFont"/>
    <w:qFormat/>
    <w:rsid w:val="000d032a"/>
    <w:rPr/>
  </w:style>
  <w:style w:type="character" w:styleId="1" w:customStyle="1">
    <w:name w:val="Основной текст Знак1"/>
    <w:basedOn w:val="DefaultParagraphFont"/>
    <w:uiPriority w:val="99"/>
    <w:semiHidden/>
    <w:qFormat/>
    <w:rsid w:val="000d032a"/>
    <w:rPr>
      <w:kern w:val="0"/>
      <w:sz w:val="24"/>
      <w:szCs w:val="24"/>
      <w:lang w:val="de-DE" w:eastAsia="ru-RU"/>
      <w14:ligatures w14:val="non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4"/>
    <w:rsid w:val="000d032a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8"/>
      <w:lang w:val="ru-RU"/>
      <w14:ligatures w14:val="standardContextual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0d032a"/>
    <w:pPr>
      <w:spacing w:before="0" w:after="0"/>
      <w:ind w:left="720"/>
      <w:contextualSpacing/>
    </w:pPr>
    <w:rPr>
      <w:rFonts w:ascii="Times New Roman" w:hAnsi="Times New Roman" w:eastAsia="Calibri"/>
      <w:color w:val="00000A"/>
      <w:lang w:val="ru-RU" w:eastAsia="en-US"/>
    </w:rPr>
  </w:style>
  <w:style w:type="paragraph" w:styleId="Paragraph" w:customStyle="1">
    <w:name w:val="paragraph"/>
    <w:basedOn w:val="Normal"/>
    <w:qFormat/>
    <w:rsid w:val="000d032a"/>
    <w:pPr>
      <w:spacing w:lineRule="auto" w:line="240" w:beforeAutospacing="1" w:afterAutospacing="1"/>
    </w:pPr>
    <w:rPr>
      <w:rFonts w:ascii="Times New Roman" w:hAnsi="Times New Roman" w:eastAsia="Times New Roman" w:cs="Times New Roman"/>
      <w:lang w:val="ru-RU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0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Application>LibreOffice/7.6.7.2$Linux_X86_64 LibreOffice_project/60$Build-2</Application>
  <AppVersion>15.0000</AppVersion>
  <Pages>2</Pages>
  <Words>520</Words>
  <Characters>3291</Characters>
  <CharactersWithSpaces>3688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2024-11-18T12:19:00Z</dcterms:created>
  <dc:creator>User</dc:creator>
  <dc:description/>
  <dc:language>ru-RU</dc:language>
  <cp:lastModifiedBy/>
  <dcterms:modified xsi:type="dcterms:W3CDTF">2024-12-26T09:29:59Z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